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8F9" w:rsidRDefault="006A543F" w:rsidP="00A408F9">
      <w:pPr>
        <w:pStyle w:val="2indent"/>
        <w:ind w:left="0"/>
      </w:pPr>
      <w:r w:rsidRPr="006A543F">
        <w:rPr>
          <w:b/>
          <w:color w:val="FF0000"/>
        </w:rPr>
        <w:t xml:space="preserve">Town Ordinance Ch 5 </w:t>
      </w:r>
      <w:r w:rsidR="00A408F9" w:rsidRPr="006A543F">
        <w:rPr>
          <w:b/>
          <w:color w:val="FF0000"/>
        </w:rPr>
        <w:t>(17)</w:t>
      </w:r>
      <w:r w:rsidR="00A408F9">
        <w:t>     </w:t>
      </w:r>
      <w:r w:rsidR="00A408F9" w:rsidRPr="00F961C9">
        <w:rPr>
          <w:rStyle w:val="underline"/>
          <w:highlight w:val="yellow"/>
        </w:rPr>
        <w:t>Add Section 305.6</w:t>
      </w:r>
      <w:r w:rsidR="00F961C9" w:rsidRPr="00F961C9">
        <w:rPr>
          <w:rStyle w:val="underline"/>
          <w:highlight w:val="yellow"/>
        </w:rPr>
        <w:t xml:space="preserve"> (Ignition Sources)</w:t>
      </w:r>
      <w:r w:rsidR="00A408F9">
        <w:t xml:space="preserve"> to read as follows:</w:t>
      </w:r>
    </w:p>
    <w:p w:rsidR="00A408F9" w:rsidRDefault="00A408F9" w:rsidP="00A408F9">
      <w:pPr>
        <w:pStyle w:val="3indent"/>
        <w:ind w:left="720"/>
      </w:pPr>
      <w:r w:rsidRPr="00F961C9">
        <w:rPr>
          <w:highlight w:val="yellow"/>
        </w:rPr>
        <w:t>“</w:t>
      </w:r>
      <w:r w:rsidRPr="00F961C9">
        <w:rPr>
          <w:rStyle w:val="underline"/>
          <w:highlight w:val="yellow"/>
        </w:rPr>
        <w:t>305.6 Fire pits</w:t>
      </w:r>
      <w:r w:rsidRPr="00F961C9">
        <w:rPr>
          <w:highlight w:val="yellow"/>
        </w:rPr>
        <w:t>.</w:t>
      </w:r>
      <w:r>
        <w:t xml:space="preserve"> All fire pits shall be constructed in a manner consistent with good engineering and construction practices. </w:t>
      </w:r>
      <w:r w:rsidRPr="00A408F9">
        <w:rPr>
          <w:highlight w:val="yellow"/>
        </w:rPr>
        <w:t>Fire pits must not be installed</w:t>
      </w:r>
      <w:r>
        <w:t xml:space="preserve"> </w:t>
      </w:r>
      <w:r w:rsidRPr="00A408F9">
        <w:rPr>
          <w:highlight w:val="yellow"/>
        </w:rPr>
        <w:t>within 10 feet of an adjoining property line, 15 feet from a residence or 10 feet from any combustible material</w:t>
      </w:r>
      <w:r>
        <w:t xml:space="preserve">. </w:t>
      </w:r>
      <w:r w:rsidRPr="00A408F9">
        <w:rPr>
          <w:highlight w:val="yellow"/>
        </w:rPr>
        <w:t xml:space="preserve">The maximum permissible diameter of a fire </w:t>
      </w:r>
      <w:bookmarkStart w:id="0" w:name="z2pagehit_1"/>
      <w:r w:rsidRPr="00A408F9">
        <w:rPr>
          <w:rStyle w:val="z2hit1"/>
          <w:highlight w:val="yellow"/>
        </w:rPr>
        <w:t>pit</w:t>
      </w:r>
      <w:r w:rsidRPr="00A408F9">
        <w:rPr>
          <w:highlight w:val="yellow"/>
        </w:rPr>
        <w:t xml:space="preserve"> is 3 feet</w:t>
      </w:r>
      <w:r>
        <w:t>, unless approved by the Fire Code Official.”</w:t>
      </w:r>
      <w:bookmarkEnd w:id="0"/>
    </w:p>
    <w:p w:rsidR="00E4520E" w:rsidRDefault="006A543F" w:rsidP="00E4520E">
      <w:pPr>
        <w:pStyle w:val="2indent"/>
        <w:ind w:left="0"/>
      </w:pPr>
      <w:r w:rsidRPr="006A543F">
        <w:rPr>
          <w:b/>
          <w:color w:val="FF0000"/>
        </w:rPr>
        <w:t xml:space="preserve">Town Ordinance Ch 5 </w:t>
      </w:r>
      <w:r w:rsidR="00E4520E" w:rsidRPr="006A543F">
        <w:rPr>
          <w:b/>
          <w:color w:val="FF0000"/>
        </w:rPr>
        <w:t>(22)</w:t>
      </w:r>
      <w:r w:rsidR="00E4520E" w:rsidRPr="006A543F">
        <w:rPr>
          <w:b/>
        </w:rPr>
        <w:t> </w:t>
      </w:r>
      <w:r w:rsidR="00E4520E">
        <w:t xml:space="preserve">    </w:t>
      </w:r>
      <w:r w:rsidR="00E4520E" w:rsidRPr="00F961C9">
        <w:rPr>
          <w:rStyle w:val="underline"/>
          <w:highlight w:val="yellow"/>
        </w:rPr>
        <w:t>Amend Exceptions in section 307.4.2</w:t>
      </w:r>
      <w:r w:rsidR="00F961C9" w:rsidRPr="00F961C9">
        <w:rPr>
          <w:rStyle w:val="underline"/>
          <w:highlight w:val="yellow"/>
        </w:rPr>
        <w:t xml:space="preserve"> (Recreational Fires)</w:t>
      </w:r>
      <w:r w:rsidR="00E4520E">
        <w:t xml:space="preserve"> to read as follows:</w:t>
      </w:r>
    </w:p>
    <w:p w:rsidR="00E4520E" w:rsidRPr="00F961C9" w:rsidRDefault="00E4520E" w:rsidP="007A23D3">
      <w:pPr>
        <w:pStyle w:val="3indent"/>
        <w:ind w:left="720"/>
        <w:rPr>
          <w:highlight w:val="yellow"/>
        </w:rPr>
      </w:pPr>
      <w:r w:rsidRPr="00F961C9">
        <w:rPr>
          <w:highlight w:val="yellow"/>
        </w:rPr>
        <w:t>“Exceptions:</w:t>
      </w:r>
    </w:p>
    <w:p w:rsidR="00E4520E" w:rsidRDefault="00E4520E" w:rsidP="007A23D3">
      <w:pPr>
        <w:pStyle w:val="4indent"/>
        <w:ind w:left="720"/>
      </w:pPr>
      <w:r w:rsidRPr="00F961C9">
        <w:rPr>
          <w:highlight w:val="yellow"/>
        </w:rPr>
        <w:t>1.     </w:t>
      </w:r>
      <w:r w:rsidRPr="00F961C9">
        <w:rPr>
          <w:rStyle w:val="z2hit1"/>
          <w:highlight w:val="yellow"/>
        </w:rPr>
        <w:t>Portable</w:t>
      </w:r>
      <w:r w:rsidRPr="00F961C9">
        <w:rPr>
          <w:highlight w:val="yellow"/>
        </w:rPr>
        <w:t xml:space="preserve"> outdoor fireplaces used at one- and two-family dwellings.</w:t>
      </w:r>
    </w:p>
    <w:p w:rsidR="00F961C9" w:rsidRDefault="00E4520E" w:rsidP="00F961C9">
      <w:pPr>
        <w:pStyle w:val="4indent"/>
        <w:ind w:left="720"/>
      </w:pPr>
      <w:r>
        <w:t>2.     Where buildings, balconies and decks are protected by an approved automatic sprinkler system.”</w:t>
      </w:r>
    </w:p>
    <w:p w:rsidR="00F961C9" w:rsidRPr="006A543F" w:rsidRDefault="00F961C9" w:rsidP="00F961C9">
      <w:pPr>
        <w:autoSpaceDE w:val="0"/>
        <w:autoSpaceDN w:val="0"/>
        <w:adjustRightInd w:val="0"/>
        <w:spacing w:line="240" w:lineRule="auto"/>
        <w:rPr>
          <w:rFonts w:ascii="Times New Roman" w:hAnsi="Times New Roman" w:cs="Times New Roman"/>
          <w:b/>
          <w:color w:val="FF0000"/>
          <w:sz w:val="24"/>
          <w:szCs w:val="24"/>
        </w:rPr>
      </w:pPr>
      <w:r w:rsidRPr="006A543F">
        <w:rPr>
          <w:rFonts w:ascii="Times New Roman" w:hAnsi="Times New Roman" w:cs="Times New Roman"/>
          <w:b/>
          <w:color w:val="FF0000"/>
          <w:sz w:val="24"/>
          <w:szCs w:val="24"/>
        </w:rPr>
        <w:t xml:space="preserve">Direct From 2015 Code: </w:t>
      </w:r>
    </w:p>
    <w:p w:rsidR="00F961C9" w:rsidRDefault="00F961C9" w:rsidP="00F961C9">
      <w:pPr>
        <w:autoSpaceDE w:val="0"/>
        <w:autoSpaceDN w:val="0"/>
        <w:adjustRightInd w:val="0"/>
        <w:spacing w:line="240" w:lineRule="auto"/>
        <w:rPr>
          <w:rFonts w:ascii="Times New Roman" w:hAnsi="Times New Roman" w:cs="Times New Roman"/>
          <w:sz w:val="24"/>
          <w:szCs w:val="24"/>
        </w:rPr>
      </w:pPr>
    </w:p>
    <w:p w:rsidR="00F961C9" w:rsidRPr="00F961C9" w:rsidRDefault="00F961C9" w:rsidP="00F961C9">
      <w:pPr>
        <w:autoSpaceDE w:val="0"/>
        <w:autoSpaceDN w:val="0"/>
        <w:adjustRightInd w:val="0"/>
        <w:spacing w:line="240" w:lineRule="auto"/>
        <w:rPr>
          <w:rFonts w:ascii="Times New Roman" w:hAnsi="Times New Roman" w:cs="Times New Roman"/>
          <w:b/>
          <w:i/>
          <w:sz w:val="24"/>
          <w:szCs w:val="24"/>
        </w:rPr>
      </w:pPr>
      <w:r w:rsidRPr="006A543F">
        <w:rPr>
          <w:rFonts w:ascii="Times New Roman" w:hAnsi="Times New Roman" w:cs="Times New Roman"/>
          <w:b/>
          <w:bCs/>
          <w:sz w:val="24"/>
          <w:szCs w:val="24"/>
          <w:highlight w:val="yellow"/>
        </w:rPr>
        <w:t>307.4.3 Portable outdoor fireplaces</w:t>
      </w:r>
      <w:r w:rsidRPr="00F961C9">
        <w:rPr>
          <w:rFonts w:ascii="Times New Roman" w:hAnsi="Times New Roman" w:cs="Times New Roman"/>
          <w:b/>
          <w:bCs/>
          <w:sz w:val="24"/>
          <w:szCs w:val="24"/>
        </w:rPr>
        <w:t xml:space="preserve">. </w:t>
      </w:r>
      <w:r w:rsidRPr="00F961C9">
        <w:rPr>
          <w:rFonts w:ascii="Times New Roman" w:hAnsi="Times New Roman" w:cs="Times New Roman"/>
          <w:sz w:val="24"/>
          <w:szCs w:val="24"/>
        </w:rPr>
        <w:t xml:space="preserve">Portable outdoor fireplaces </w:t>
      </w:r>
      <w:r w:rsidRPr="00F961C9">
        <w:rPr>
          <w:rFonts w:ascii="Times New Roman" w:hAnsi="Times New Roman" w:cs="Times New Roman"/>
          <w:sz w:val="24"/>
          <w:szCs w:val="24"/>
        </w:rPr>
        <w:t>shall be used in acc</w:t>
      </w:r>
      <w:r>
        <w:rPr>
          <w:rFonts w:ascii="Times New Roman" w:hAnsi="Times New Roman" w:cs="Times New Roman"/>
          <w:sz w:val="24"/>
          <w:szCs w:val="24"/>
        </w:rPr>
        <w:t xml:space="preserve">ordance with the manufacturer’s </w:t>
      </w:r>
      <w:r w:rsidRPr="00F961C9">
        <w:rPr>
          <w:rFonts w:ascii="Times New Roman" w:hAnsi="Times New Roman" w:cs="Times New Roman"/>
          <w:sz w:val="24"/>
          <w:szCs w:val="24"/>
        </w:rPr>
        <w:t>instructions and shall not b</w:t>
      </w:r>
      <w:r>
        <w:rPr>
          <w:rFonts w:ascii="Times New Roman" w:hAnsi="Times New Roman" w:cs="Times New Roman"/>
          <w:sz w:val="24"/>
          <w:szCs w:val="24"/>
        </w:rPr>
        <w:t xml:space="preserve">e operated within 15 feet (3048 </w:t>
      </w:r>
      <w:r w:rsidRPr="00F961C9">
        <w:rPr>
          <w:rFonts w:ascii="Times New Roman" w:hAnsi="Times New Roman" w:cs="Times New Roman"/>
          <w:sz w:val="24"/>
          <w:szCs w:val="24"/>
        </w:rPr>
        <w:t>mm) of a structure or combustible material.</w:t>
      </w:r>
      <w:r w:rsidRPr="00F961C9">
        <w:rPr>
          <w:rFonts w:ascii="Times New Roman" w:hAnsi="Times New Roman" w:cs="Times New Roman"/>
          <w:b/>
          <w:i/>
          <w:sz w:val="24"/>
          <w:szCs w:val="24"/>
        </w:rPr>
        <w:t xml:space="preserve"> </w:t>
      </w:r>
      <w:r w:rsidR="006A543F">
        <w:rPr>
          <w:rFonts w:ascii="Times New Roman" w:hAnsi="Times New Roman" w:cs="Times New Roman"/>
          <w:b/>
          <w:i/>
          <w:sz w:val="24"/>
          <w:szCs w:val="24"/>
        </w:rPr>
        <w:t>*</w:t>
      </w:r>
      <w:r w:rsidRPr="00F961C9">
        <w:rPr>
          <w:rFonts w:ascii="Times New Roman" w:hAnsi="Times New Roman" w:cs="Times New Roman"/>
          <w:b/>
          <w:i/>
          <w:sz w:val="24"/>
          <w:szCs w:val="24"/>
        </w:rPr>
        <w:t>Portable outdoor fireplaces (also known as patio fireplaces) designed to burn solid fuel</w:t>
      </w:r>
    </w:p>
    <w:p w:rsidR="00F961C9" w:rsidRPr="00F961C9" w:rsidRDefault="00F961C9" w:rsidP="00F961C9">
      <w:pPr>
        <w:autoSpaceDE w:val="0"/>
        <w:autoSpaceDN w:val="0"/>
        <w:adjustRightInd w:val="0"/>
        <w:spacing w:line="240" w:lineRule="auto"/>
        <w:rPr>
          <w:rFonts w:ascii="Times New Roman" w:hAnsi="Times New Roman" w:cs="Times New Roman"/>
          <w:sz w:val="24"/>
          <w:szCs w:val="24"/>
        </w:rPr>
      </w:pPr>
    </w:p>
    <w:p w:rsidR="00F961C9" w:rsidRDefault="00F961C9" w:rsidP="00F961C9">
      <w:pPr>
        <w:autoSpaceDE w:val="0"/>
        <w:autoSpaceDN w:val="0"/>
        <w:adjustRightInd w:val="0"/>
        <w:spacing w:line="240" w:lineRule="auto"/>
        <w:rPr>
          <w:rFonts w:ascii="Times New Roman" w:hAnsi="Times New Roman" w:cs="Times New Roman"/>
          <w:sz w:val="24"/>
          <w:szCs w:val="24"/>
        </w:rPr>
      </w:pPr>
      <w:r w:rsidRPr="00F961C9">
        <w:rPr>
          <w:rFonts w:ascii="Times New Roman" w:hAnsi="Times New Roman" w:cs="Times New Roman"/>
          <w:b/>
          <w:bCs/>
          <w:sz w:val="24"/>
          <w:szCs w:val="24"/>
        </w:rPr>
        <w:t xml:space="preserve">Exception: </w:t>
      </w:r>
      <w:r w:rsidRPr="00F961C9">
        <w:rPr>
          <w:rFonts w:ascii="Times New Roman" w:hAnsi="Times New Roman" w:cs="Times New Roman"/>
          <w:sz w:val="24"/>
          <w:szCs w:val="24"/>
        </w:rPr>
        <w:t>Portable outd</w:t>
      </w:r>
      <w:r>
        <w:rPr>
          <w:rFonts w:ascii="Times New Roman" w:hAnsi="Times New Roman" w:cs="Times New Roman"/>
          <w:sz w:val="24"/>
          <w:szCs w:val="24"/>
        </w:rPr>
        <w:t xml:space="preserve">oor fireplaces used at one- and </w:t>
      </w:r>
      <w:r w:rsidRPr="00F961C9">
        <w:rPr>
          <w:rFonts w:ascii="Times New Roman" w:hAnsi="Times New Roman" w:cs="Times New Roman"/>
          <w:sz w:val="24"/>
          <w:szCs w:val="24"/>
        </w:rPr>
        <w:t xml:space="preserve">two-family </w:t>
      </w:r>
      <w:r w:rsidRPr="00F961C9">
        <w:rPr>
          <w:rFonts w:ascii="Times New Roman" w:hAnsi="Times New Roman" w:cs="Times New Roman"/>
          <w:i/>
          <w:iCs/>
          <w:sz w:val="24"/>
          <w:szCs w:val="24"/>
        </w:rPr>
        <w:t>dwellings</w:t>
      </w:r>
      <w:r w:rsidRPr="00F961C9">
        <w:rPr>
          <w:rFonts w:ascii="Times New Roman" w:hAnsi="Times New Roman" w:cs="Times New Roman"/>
          <w:sz w:val="24"/>
          <w:szCs w:val="24"/>
        </w:rPr>
        <w:t>.</w:t>
      </w:r>
    </w:p>
    <w:p w:rsidR="006A543F" w:rsidRDefault="006A543F" w:rsidP="00F961C9">
      <w:pPr>
        <w:autoSpaceDE w:val="0"/>
        <w:autoSpaceDN w:val="0"/>
        <w:adjustRightInd w:val="0"/>
        <w:spacing w:line="240" w:lineRule="auto"/>
        <w:rPr>
          <w:rFonts w:ascii="Times New Roman" w:hAnsi="Times New Roman" w:cs="Times New Roman"/>
          <w:sz w:val="24"/>
          <w:szCs w:val="24"/>
        </w:rPr>
      </w:pPr>
    </w:p>
    <w:p w:rsidR="00F961C9" w:rsidRPr="006A543F" w:rsidRDefault="00F961C9" w:rsidP="00F961C9">
      <w:pPr>
        <w:autoSpaceDE w:val="0"/>
        <w:autoSpaceDN w:val="0"/>
        <w:adjustRightInd w:val="0"/>
        <w:spacing w:line="240" w:lineRule="auto"/>
        <w:rPr>
          <w:rFonts w:ascii="Times New Roman" w:hAnsi="Times New Roman" w:cs="Times New Roman"/>
          <w:b/>
          <w:i/>
          <w:sz w:val="24"/>
          <w:szCs w:val="24"/>
        </w:rPr>
      </w:pPr>
      <w:r w:rsidRPr="006A543F">
        <w:rPr>
          <w:rFonts w:ascii="Times New Roman" w:hAnsi="Times New Roman" w:cs="Times New Roman"/>
          <w:b/>
          <w:i/>
          <w:sz w:val="24"/>
          <w:szCs w:val="24"/>
        </w:rPr>
        <w:t>This section makes it</w:t>
      </w:r>
      <w:r w:rsidRPr="006A543F">
        <w:rPr>
          <w:rFonts w:ascii="Times New Roman" w:hAnsi="Times New Roman" w:cs="Times New Roman"/>
          <w:b/>
          <w:i/>
          <w:sz w:val="24"/>
          <w:szCs w:val="24"/>
        </w:rPr>
        <w:t xml:space="preserve"> clear that the use of portable </w:t>
      </w:r>
      <w:r w:rsidRPr="006A543F">
        <w:rPr>
          <w:rFonts w:ascii="Times New Roman" w:hAnsi="Times New Roman" w:cs="Times New Roman"/>
          <w:b/>
          <w:i/>
          <w:sz w:val="24"/>
          <w:szCs w:val="24"/>
        </w:rPr>
        <w:t>outdoor fireplaces i</w:t>
      </w:r>
      <w:r w:rsidRPr="006A543F">
        <w:rPr>
          <w:rFonts w:ascii="Times New Roman" w:hAnsi="Times New Roman" w:cs="Times New Roman"/>
          <w:b/>
          <w:i/>
          <w:sz w:val="24"/>
          <w:szCs w:val="24"/>
        </w:rPr>
        <w:t xml:space="preserve">s specifically regulated by the </w:t>
      </w:r>
      <w:r w:rsidRPr="006A543F">
        <w:rPr>
          <w:rFonts w:ascii="Times New Roman" w:hAnsi="Times New Roman" w:cs="Times New Roman"/>
          <w:b/>
          <w:i/>
          <w:sz w:val="24"/>
          <w:szCs w:val="24"/>
        </w:rPr>
        <w:t>code. It prohibits the</w:t>
      </w:r>
      <w:r w:rsidRPr="006A543F">
        <w:rPr>
          <w:rFonts w:ascii="Times New Roman" w:hAnsi="Times New Roman" w:cs="Times New Roman"/>
          <w:b/>
          <w:i/>
          <w:sz w:val="24"/>
          <w:szCs w:val="24"/>
        </w:rPr>
        <w:t xml:space="preserve"> use of these devices within 15 </w:t>
      </w:r>
      <w:r w:rsidRPr="006A543F">
        <w:rPr>
          <w:rFonts w:ascii="Times New Roman" w:hAnsi="Times New Roman" w:cs="Times New Roman"/>
          <w:b/>
          <w:i/>
          <w:sz w:val="24"/>
          <w:szCs w:val="24"/>
        </w:rPr>
        <w:t>feet (3048 mm) of any s</w:t>
      </w:r>
      <w:r w:rsidRPr="006A543F">
        <w:rPr>
          <w:rFonts w:ascii="Times New Roman" w:hAnsi="Times New Roman" w:cs="Times New Roman"/>
          <w:b/>
          <w:i/>
          <w:sz w:val="24"/>
          <w:szCs w:val="24"/>
        </w:rPr>
        <w:t xml:space="preserve">tructure and is consistent with </w:t>
      </w:r>
      <w:r w:rsidRPr="006A543F">
        <w:rPr>
          <w:rFonts w:ascii="Times New Roman" w:hAnsi="Times New Roman" w:cs="Times New Roman"/>
          <w:b/>
          <w:i/>
          <w:sz w:val="24"/>
          <w:szCs w:val="24"/>
        </w:rPr>
        <w:t>Section 307.4, Exception 1. Also, consistent with regulations</w:t>
      </w:r>
    </w:p>
    <w:p w:rsidR="00F961C9" w:rsidRPr="006A543F" w:rsidRDefault="00F961C9" w:rsidP="00F961C9">
      <w:pPr>
        <w:autoSpaceDE w:val="0"/>
        <w:autoSpaceDN w:val="0"/>
        <w:adjustRightInd w:val="0"/>
        <w:spacing w:line="240" w:lineRule="auto"/>
        <w:rPr>
          <w:rFonts w:ascii="Times New Roman" w:hAnsi="Times New Roman" w:cs="Times New Roman"/>
          <w:b/>
          <w:i/>
          <w:sz w:val="24"/>
          <w:szCs w:val="24"/>
        </w:rPr>
      </w:pPr>
      <w:r w:rsidRPr="006A543F">
        <w:rPr>
          <w:rFonts w:ascii="Times New Roman" w:hAnsi="Times New Roman" w:cs="Times New Roman"/>
          <w:b/>
          <w:i/>
          <w:sz w:val="24"/>
          <w:szCs w:val="24"/>
        </w:rPr>
        <w:t>for other appli</w:t>
      </w:r>
      <w:r w:rsidR="006A543F" w:rsidRPr="006A543F">
        <w:rPr>
          <w:rFonts w:ascii="Times New Roman" w:hAnsi="Times New Roman" w:cs="Times New Roman"/>
          <w:b/>
          <w:i/>
          <w:sz w:val="24"/>
          <w:szCs w:val="24"/>
        </w:rPr>
        <w:t xml:space="preserve">ances, this section relies upon </w:t>
      </w:r>
      <w:r w:rsidRPr="006A543F">
        <w:rPr>
          <w:rFonts w:ascii="Times New Roman" w:hAnsi="Times New Roman" w:cs="Times New Roman"/>
          <w:b/>
          <w:i/>
          <w:sz w:val="24"/>
          <w:szCs w:val="24"/>
        </w:rPr>
        <w:t xml:space="preserve">compliance with the </w:t>
      </w:r>
      <w:r w:rsidR="006A543F">
        <w:rPr>
          <w:rFonts w:ascii="Times New Roman" w:hAnsi="Times New Roman" w:cs="Times New Roman"/>
          <w:b/>
          <w:i/>
          <w:sz w:val="24"/>
          <w:szCs w:val="24"/>
        </w:rPr>
        <w:t xml:space="preserve">manufacturer’s instructions for </w:t>
      </w:r>
      <w:r w:rsidRPr="006A543F">
        <w:rPr>
          <w:rFonts w:ascii="Times New Roman" w:hAnsi="Times New Roman" w:cs="Times New Roman"/>
          <w:b/>
          <w:i/>
          <w:sz w:val="24"/>
          <w:szCs w:val="24"/>
        </w:rPr>
        <w:t>additional safeguards.</w:t>
      </w:r>
    </w:p>
    <w:p w:rsidR="00F961C9" w:rsidRPr="006A543F" w:rsidRDefault="00F961C9" w:rsidP="00F961C9">
      <w:pPr>
        <w:autoSpaceDE w:val="0"/>
        <w:autoSpaceDN w:val="0"/>
        <w:adjustRightInd w:val="0"/>
        <w:spacing w:line="240" w:lineRule="auto"/>
        <w:rPr>
          <w:rFonts w:ascii="Times New Roman" w:hAnsi="Times New Roman" w:cs="Times New Roman"/>
          <w:b/>
          <w:i/>
          <w:sz w:val="24"/>
          <w:szCs w:val="24"/>
        </w:rPr>
      </w:pPr>
      <w:r w:rsidRPr="006A543F">
        <w:rPr>
          <w:rFonts w:ascii="Times New Roman" w:hAnsi="Times New Roman" w:cs="Times New Roman"/>
          <w:b/>
          <w:i/>
          <w:sz w:val="24"/>
          <w:szCs w:val="24"/>
          <w:highlight w:val="yellow"/>
        </w:rPr>
        <w:t>The exception exempt</w:t>
      </w:r>
      <w:r w:rsidR="006A543F" w:rsidRPr="006A543F">
        <w:rPr>
          <w:rFonts w:ascii="Times New Roman" w:hAnsi="Times New Roman" w:cs="Times New Roman"/>
          <w:b/>
          <w:i/>
          <w:sz w:val="24"/>
          <w:szCs w:val="24"/>
          <w:highlight w:val="yellow"/>
        </w:rPr>
        <w:t xml:space="preserve">s one- and two-family dwellings </w:t>
      </w:r>
      <w:r w:rsidRPr="006A543F">
        <w:rPr>
          <w:rFonts w:ascii="Times New Roman" w:hAnsi="Times New Roman" w:cs="Times New Roman"/>
          <w:b/>
          <w:i/>
          <w:sz w:val="24"/>
          <w:szCs w:val="24"/>
          <w:highlight w:val="yellow"/>
        </w:rPr>
        <w:t>from the require</w:t>
      </w:r>
      <w:r w:rsidR="006A543F" w:rsidRPr="006A543F">
        <w:rPr>
          <w:rFonts w:ascii="Times New Roman" w:hAnsi="Times New Roman" w:cs="Times New Roman"/>
          <w:b/>
          <w:i/>
          <w:sz w:val="24"/>
          <w:szCs w:val="24"/>
          <w:highlight w:val="yellow"/>
        </w:rPr>
        <w:t>ments of this section.</w:t>
      </w:r>
      <w:r w:rsidR="006A543F" w:rsidRPr="006A543F">
        <w:rPr>
          <w:rFonts w:ascii="Times New Roman" w:hAnsi="Times New Roman" w:cs="Times New Roman"/>
          <w:b/>
          <w:i/>
          <w:sz w:val="24"/>
          <w:szCs w:val="24"/>
        </w:rPr>
        <w:t xml:space="preserve"> In those </w:t>
      </w:r>
      <w:r w:rsidRPr="006A543F">
        <w:rPr>
          <w:rFonts w:ascii="Times New Roman" w:hAnsi="Times New Roman" w:cs="Times New Roman"/>
          <w:b/>
          <w:i/>
          <w:sz w:val="24"/>
          <w:szCs w:val="24"/>
        </w:rPr>
        <w:t>occupancies, the level of fa</w:t>
      </w:r>
      <w:r w:rsidR="006A543F" w:rsidRPr="006A543F">
        <w:rPr>
          <w:rFonts w:ascii="Times New Roman" w:hAnsi="Times New Roman" w:cs="Times New Roman"/>
          <w:b/>
          <w:i/>
          <w:sz w:val="24"/>
          <w:szCs w:val="24"/>
        </w:rPr>
        <w:t xml:space="preserve">miliarity and control exercised </w:t>
      </w:r>
      <w:r w:rsidRPr="006A543F">
        <w:rPr>
          <w:rFonts w:ascii="Times New Roman" w:hAnsi="Times New Roman" w:cs="Times New Roman"/>
          <w:b/>
          <w:i/>
          <w:sz w:val="24"/>
          <w:szCs w:val="24"/>
        </w:rPr>
        <w:t>by the building occupa</w:t>
      </w:r>
      <w:r w:rsidR="006A543F" w:rsidRPr="006A543F">
        <w:rPr>
          <w:rFonts w:ascii="Times New Roman" w:hAnsi="Times New Roman" w:cs="Times New Roman"/>
          <w:b/>
          <w:i/>
          <w:sz w:val="24"/>
          <w:szCs w:val="24"/>
        </w:rPr>
        <w:t xml:space="preserve">nts is recognized as offsetting </w:t>
      </w:r>
      <w:r w:rsidRPr="006A543F">
        <w:rPr>
          <w:rFonts w:ascii="Times New Roman" w:hAnsi="Times New Roman" w:cs="Times New Roman"/>
          <w:b/>
          <w:i/>
          <w:sz w:val="24"/>
          <w:szCs w:val="24"/>
        </w:rPr>
        <w:t>the hazards of</w:t>
      </w:r>
      <w:r w:rsidR="006A543F" w:rsidRPr="006A543F">
        <w:rPr>
          <w:rFonts w:ascii="Times New Roman" w:hAnsi="Times New Roman" w:cs="Times New Roman"/>
          <w:b/>
          <w:i/>
          <w:sz w:val="24"/>
          <w:szCs w:val="24"/>
        </w:rPr>
        <w:t xml:space="preserve"> using these devices. There are </w:t>
      </w:r>
      <w:r w:rsidRPr="006A543F">
        <w:rPr>
          <w:rFonts w:ascii="Times New Roman" w:hAnsi="Times New Roman" w:cs="Times New Roman"/>
          <w:b/>
          <w:i/>
          <w:sz w:val="24"/>
          <w:szCs w:val="24"/>
        </w:rPr>
        <w:t>practical difficulties involved in enforcing such r</w:t>
      </w:r>
      <w:r w:rsidRPr="006A543F">
        <w:rPr>
          <w:rFonts w:ascii="Times New Roman" w:hAnsi="Times New Roman" w:cs="Times New Roman"/>
          <w:b/>
          <w:i/>
          <w:sz w:val="24"/>
          <w:szCs w:val="24"/>
        </w:rPr>
        <w:t>egulations in one and two-family dwellings as well.</w:t>
      </w:r>
    </w:p>
    <w:p w:rsidR="00A408F9" w:rsidRDefault="006A543F" w:rsidP="00A408F9">
      <w:pPr>
        <w:pStyle w:val="2indent"/>
        <w:ind w:left="0"/>
      </w:pPr>
      <w:r>
        <w:rPr>
          <w:b/>
          <w:color w:val="FF0000"/>
        </w:rPr>
        <w:t>Town Ordinance Ch 5</w:t>
      </w:r>
      <w:bookmarkStart w:id="1" w:name="_GoBack"/>
      <w:bookmarkEnd w:id="1"/>
      <w:r w:rsidR="00F961C9" w:rsidRPr="006A543F">
        <w:rPr>
          <w:b/>
          <w:color w:val="FF0000"/>
        </w:rPr>
        <w:t xml:space="preserve"> </w:t>
      </w:r>
      <w:r w:rsidR="00A408F9" w:rsidRPr="006A543F">
        <w:rPr>
          <w:b/>
          <w:color w:val="FF0000"/>
        </w:rPr>
        <w:t>(23)</w:t>
      </w:r>
      <w:r w:rsidR="00A408F9" w:rsidRPr="006A543F">
        <w:rPr>
          <w:b/>
        </w:rPr>
        <w:t> </w:t>
      </w:r>
      <w:r w:rsidR="00A408F9">
        <w:t xml:space="preserve">    </w:t>
      </w:r>
      <w:r w:rsidR="00A408F9">
        <w:rPr>
          <w:rStyle w:val="underline"/>
        </w:rPr>
        <w:t>Add Sections 307.4.4 and 307.4.5</w:t>
      </w:r>
      <w:r w:rsidR="00A408F9">
        <w:t xml:space="preserve"> to read as follows:</w:t>
      </w:r>
    </w:p>
    <w:p w:rsidR="00A408F9" w:rsidRDefault="00A408F9" w:rsidP="00A408F9">
      <w:pPr>
        <w:pStyle w:val="3indent"/>
        <w:ind w:left="720"/>
      </w:pPr>
      <w:r>
        <w:t>“</w:t>
      </w:r>
      <w:r>
        <w:rPr>
          <w:rStyle w:val="underline"/>
        </w:rPr>
        <w:t xml:space="preserve">307.4.4 Permanent Outdoor Fire </w:t>
      </w:r>
      <w:bookmarkStart w:id="2" w:name="z2pagehit_2"/>
      <w:r>
        <w:rPr>
          <w:rStyle w:val="z2hit1"/>
        </w:rPr>
        <w:t>pit</w:t>
      </w:r>
      <w:r>
        <w:t xml:space="preserve">. </w:t>
      </w:r>
      <w:r w:rsidRPr="00A408F9">
        <w:rPr>
          <w:highlight w:val="yellow"/>
        </w:rPr>
        <w:t>Permanently installed outdoor fire pits for recreational fire purposes shall not be installed within 10 feet of a structure or combustible material.</w:t>
      </w:r>
    </w:p>
    <w:p w:rsidR="00A408F9" w:rsidRDefault="00A408F9" w:rsidP="00A408F9">
      <w:pPr>
        <w:pStyle w:val="4indent"/>
        <w:ind w:left="720"/>
      </w:pPr>
      <w:r>
        <w:t>Exception: Permanently installed outdoor fireplaces constructed in accordance with the International Building Code.</w:t>
      </w:r>
      <w:bookmarkEnd w:id="2"/>
    </w:p>
    <w:p w:rsidR="006A543F" w:rsidRDefault="006A543F" w:rsidP="00E4520E">
      <w:pPr>
        <w:pStyle w:val="2indent"/>
        <w:ind w:left="0"/>
        <w:rPr>
          <w:color w:val="FF0000"/>
        </w:rPr>
      </w:pPr>
      <w:bookmarkStart w:id="3" w:name="z2pagehit_13"/>
    </w:p>
    <w:p w:rsidR="00E4520E" w:rsidRDefault="00E4520E" w:rsidP="00E4520E">
      <w:pPr>
        <w:pStyle w:val="2indent"/>
        <w:ind w:left="0"/>
      </w:pPr>
      <w:r w:rsidRPr="006A543F">
        <w:rPr>
          <w:color w:val="FF0000"/>
        </w:rPr>
        <w:t>(25)</w:t>
      </w:r>
      <w:r>
        <w:t>     </w:t>
      </w:r>
      <w:r>
        <w:rPr>
          <w:rStyle w:val="underline"/>
        </w:rPr>
        <w:t>Amend Section 308.1.4</w:t>
      </w:r>
      <w:r>
        <w:t xml:space="preserve"> to read as follows:</w:t>
      </w:r>
    </w:p>
    <w:p w:rsidR="00E4520E" w:rsidRDefault="00E4520E" w:rsidP="00E4520E">
      <w:pPr>
        <w:pStyle w:val="3indent"/>
        <w:ind w:left="720"/>
      </w:pPr>
      <w:r>
        <w:t>“</w:t>
      </w:r>
      <w:r>
        <w:rPr>
          <w:rStyle w:val="underline"/>
        </w:rPr>
        <w:t xml:space="preserve">308.1.4 </w:t>
      </w:r>
      <w:bookmarkStart w:id="4" w:name="z2pagehit_14"/>
      <w:bookmarkEnd w:id="3"/>
      <w:r>
        <w:rPr>
          <w:rStyle w:val="z2hit1"/>
        </w:rPr>
        <w:t>Open</w:t>
      </w:r>
      <w:r>
        <w:t xml:space="preserve">-flame cooking devices. </w:t>
      </w:r>
      <w:bookmarkStart w:id="5" w:name="z2pagehit_15"/>
      <w:bookmarkEnd w:id="4"/>
      <w:r>
        <w:rPr>
          <w:rStyle w:val="z2hit1"/>
        </w:rPr>
        <w:t>Open</w:t>
      </w:r>
      <w:r>
        <w:t>-flame cooking devices, charcoal grills and other similar devices used for cooking shall not be located or used on combustible balconies, decks, or within 10 feet (3048 mm) of combustible construction.</w:t>
      </w:r>
    </w:p>
    <w:p w:rsidR="00E4520E" w:rsidRDefault="00E4520E" w:rsidP="00E4520E">
      <w:pPr>
        <w:pStyle w:val="3indent"/>
        <w:ind w:left="720"/>
      </w:pPr>
      <w:r>
        <w:t>Exceptions:</w:t>
      </w:r>
    </w:p>
    <w:p w:rsidR="00E4520E" w:rsidRDefault="00E4520E" w:rsidP="00E4520E">
      <w:pPr>
        <w:pStyle w:val="4indent"/>
        <w:ind w:left="1440"/>
      </w:pPr>
      <w:r>
        <w:t>1.     One- and two-family dwellings, except that LP-gas containers are limited to a water capacity not greater than 5</w:t>
      </w:r>
      <w:r>
        <w:t>0 pounds (22.68 kg) [nominal 20-</w:t>
      </w:r>
      <w:r>
        <w:t xml:space="preserve">pound (9.08 kg) LP-gas capacity] with an aggregate LP-gas capacity not to exceed 100 </w:t>
      </w:r>
      <w:proofErr w:type="spellStart"/>
      <w:r>
        <w:t>lbs</w:t>
      </w:r>
      <w:proofErr w:type="spellEnd"/>
      <w:r>
        <w:t xml:space="preserve"> (5 containers).</w:t>
      </w:r>
    </w:p>
    <w:p w:rsidR="00E4520E" w:rsidRDefault="00E4520E" w:rsidP="00E4520E">
      <w:pPr>
        <w:pStyle w:val="4indent"/>
        <w:ind w:left="1440"/>
      </w:pPr>
      <w:r>
        <w:t>2.     Where buildings, balconies and decks are protected by an approved automatic sprinkler system that provides full coverage of the balcony or deck area, and</w:t>
      </w:r>
    </w:p>
    <w:p w:rsidR="00E4520E" w:rsidRDefault="00E4520E" w:rsidP="00E4520E">
      <w:pPr>
        <w:pStyle w:val="4indent"/>
        <w:ind w:left="1440"/>
      </w:pPr>
      <w:r>
        <w:t xml:space="preserve">3.     A labeled gas cut-off for the gas appliance supply line, with non-removable handle, is located inside the residential unit within six feet of the doorway to the balcony or deck, and </w:t>
      </w:r>
      <w:proofErr w:type="gramStart"/>
      <w:r>
        <w:t>is able to</w:t>
      </w:r>
      <w:proofErr w:type="gramEnd"/>
      <w:r>
        <w:t xml:space="preserve"> be operated by any person without additional tools, knowledge, or devices, and</w:t>
      </w:r>
    </w:p>
    <w:p w:rsidR="00E4520E" w:rsidRDefault="00E4520E" w:rsidP="00E4520E">
      <w:pPr>
        <w:pStyle w:val="4indent"/>
        <w:ind w:left="1440"/>
      </w:pPr>
      <w:r>
        <w:t xml:space="preserve">4.     A minimum of five feet of clearance is maintained between any </w:t>
      </w:r>
      <w:bookmarkStart w:id="6" w:name="z2pagehit_16"/>
      <w:bookmarkEnd w:id="5"/>
      <w:r>
        <w:rPr>
          <w:rStyle w:val="z2hit1"/>
        </w:rPr>
        <w:t>open</w:t>
      </w:r>
      <w:r>
        <w:t xml:space="preserve"> flame and the ceiling above {remainder of text unchanged}”</w:t>
      </w:r>
      <w:bookmarkEnd w:id="6"/>
    </w:p>
    <w:p w:rsidR="00A408F9" w:rsidRDefault="00A408F9" w:rsidP="00A408F9">
      <w:pPr>
        <w:pStyle w:val="4indent"/>
        <w:ind w:left="0"/>
      </w:pPr>
    </w:p>
    <w:p w:rsidR="00A408F9" w:rsidRDefault="00A408F9" w:rsidP="00A408F9">
      <w:pPr>
        <w:pStyle w:val="4indent"/>
        <w:ind w:left="720"/>
      </w:pPr>
    </w:p>
    <w:p w:rsidR="00A408F9" w:rsidRDefault="00A408F9" w:rsidP="00A408F9">
      <w:pPr>
        <w:pStyle w:val="4indent"/>
        <w:ind w:left="720"/>
      </w:pPr>
    </w:p>
    <w:p w:rsidR="00EE2DF0" w:rsidRDefault="00EE2DF0"/>
    <w:sectPr w:rsidR="00EE2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F9"/>
    <w:rsid w:val="00213B5C"/>
    <w:rsid w:val="005228AA"/>
    <w:rsid w:val="00556A47"/>
    <w:rsid w:val="006A543F"/>
    <w:rsid w:val="007A23D3"/>
    <w:rsid w:val="00A408F9"/>
    <w:rsid w:val="00E4520E"/>
    <w:rsid w:val="00EE2DF0"/>
    <w:rsid w:val="00F35754"/>
    <w:rsid w:val="00F9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5A55"/>
  <w15:chartTrackingRefBased/>
  <w15:docId w15:val="{B7B7A011-3B1F-43E6-8559-76BD92F2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indent">
    <w:name w:val="2indent"/>
    <w:basedOn w:val="Normal"/>
    <w:rsid w:val="00A408F9"/>
    <w:pPr>
      <w:spacing w:before="100" w:beforeAutospacing="1" w:after="100" w:afterAutospacing="1" w:line="240" w:lineRule="auto"/>
      <w:ind w:left="1080"/>
      <w:jc w:val="both"/>
    </w:pPr>
    <w:rPr>
      <w:rFonts w:ascii="Times New Roman" w:eastAsia="Times New Roman" w:hAnsi="Times New Roman" w:cs="Times New Roman"/>
      <w:sz w:val="24"/>
      <w:szCs w:val="24"/>
    </w:rPr>
  </w:style>
  <w:style w:type="paragraph" w:customStyle="1" w:styleId="3indent">
    <w:name w:val="3indent"/>
    <w:basedOn w:val="Normal"/>
    <w:rsid w:val="00A408F9"/>
    <w:pPr>
      <w:spacing w:before="100" w:beforeAutospacing="1" w:after="100" w:afterAutospacing="1" w:line="240" w:lineRule="auto"/>
      <w:ind w:left="1620"/>
      <w:jc w:val="both"/>
    </w:pPr>
    <w:rPr>
      <w:rFonts w:ascii="Times New Roman" w:eastAsia="Times New Roman" w:hAnsi="Times New Roman" w:cs="Times New Roman"/>
      <w:sz w:val="24"/>
      <w:szCs w:val="24"/>
    </w:rPr>
  </w:style>
  <w:style w:type="character" w:customStyle="1" w:styleId="underline">
    <w:name w:val="underline"/>
    <w:basedOn w:val="DefaultParagraphFont"/>
    <w:rsid w:val="00A408F9"/>
    <w:rPr>
      <w:rFonts w:ascii="Times New Roman" w:hAnsi="Times New Roman" w:cs="Times New Roman" w:hint="default"/>
      <w:b w:val="0"/>
      <w:bCs w:val="0"/>
      <w:i w:val="0"/>
      <w:iCs w:val="0"/>
      <w:sz w:val="24"/>
      <w:szCs w:val="24"/>
      <w:u w:val="single"/>
    </w:rPr>
  </w:style>
  <w:style w:type="character" w:customStyle="1" w:styleId="z2hit1">
    <w:name w:val="z2hit1"/>
    <w:basedOn w:val="DefaultParagraphFont"/>
    <w:rsid w:val="00A408F9"/>
    <w:rPr>
      <w:shd w:val="clear" w:color="auto" w:fill="FFFF00"/>
    </w:rPr>
  </w:style>
  <w:style w:type="paragraph" w:customStyle="1" w:styleId="4indent">
    <w:name w:val="4indent"/>
    <w:basedOn w:val="Normal"/>
    <w:rsid w:val="00A408F9"/>
    <w:pPr>
      <w:spacing w:before="100" w:beforeAutospacing="1" w:after="100" w:afterAutospacing="1" w:line="240" w:lineRule="auto"/>
      <w:ind w:left="21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4677">
      <w:bodyDiv w:val="1"/>
      <w:marLeft w:val="0"/>
      <w:marRight w:val="0"/>
      <w:marTop w:val="0"/>
      <w:marBottom w:val="0"/>
      <w:divBdr>
        <w:top w:val="none" w:sz="0" w:space="0" w:color="auto"/>
        <w:left w:val="none" w:sz="0" w:space="0" w:color="auto"/>
        <w:bottom w:val="none" w:sz="0" w:space="0" w:color="auto"/>
        <w:right w:val="none" w:sz="0" w:space="0" w:color="auto"/>
      </w:divBdr>
    </w:div>
    <w:div w:id="274024007">
      <w:bodyDiv w:val="1"/>
      <w:marLeft w:val="0"/>
      <w:marRight w:val="0"/>
      <w:marTop w:val="0"/>
      <w:marBottom w:val="0"/>
      <w:divBdr>
        <w:top w:val="none" w:sz="0" w:space="0" w:color="auto"/>
        <w:left w:val="none" w:sz="0" w:space="0" w:color="auto"/>
        <w:bottom w:val="none" w:sz="0" w:space="0" w:color="auto"/>
        <w:right w:val="none" w:sz="0" w:space="0" w:color="auto"/>
      </w:divBdr>
    </w:div>
    <w:div w:id="1155562100">
      <w:bodyDiv w:val="1"/>
      <w:marLeft w:val="0"/>
      <w:marRight w:val="0"/>
      <w:marTop w:val="0"/>
      <w:marBottom w:val="0"/>
      <w:divBdr>
        <w:top w:val="none" w:sz="0" w:space="0" w:color="auto"/>
        <w:left w:val="none" w:sz="0" w:space="0" w:color="auto"/>
        <w:bottom w:val="none" w:sz="0" w:space="0" w:color="auto"/>
        <w:right w:val="none" w:sz="0" w:space="0" w:color="auto"/>
      </w:divBdr>
    </w:div>
    <w:div w:id="19277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541</Words>
  <Characters>2913</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Miller</dc:creator>
  <cp:keywords/>
  <dc:description/>
  <cp:lastModifiedBy>Mike Miller</cp:lastModifiedBy>
  <cp:revision>1</cp:revision>
  <cp:lastPrinted>2018-09-18T19:24:00Z</cp:lastPrinted>
  <dcterms:created xsi:type="dcterms:W3CDTF">2018-09-18T18:37:00Z</dcterms:created>
  <dcterms:modified xsi:type="dcterms:W3CDTF">2018-09-18T19:40:00Z</dcterms:modified>
</cp:coreProperties>
</file>